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center" w:pos="4153"/>
        </w:tabs>
        <w:spacing w:line="420" w:lineRule="atLeas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32"/>
          <w:szCs w:val="32"/>
        </w:rPr>
        <w:t>附件1</w:t>
      </w:r>
    </w:p>
    <w:p>
      <w:pPr>
        <w:autoSpaceDE w:val="0"/>
        <w:autoSpaceDN w:val="0"/>
        <w:adjustRightInd w:val="0"/>
        <w:spacing w:line="700" w:lineRule="atLeast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eastAsia="方正小标宋简体" w:cs="方正小标宋简体"/>
          <w:kern w:val="0"/>
          <w:sz w:val="42"/>
          <w:szCs w:val="42"/>
        </w:rPr>
        <w:t xml:space="preserve">   </w:t>
      </w:r>
      <w:r>
        <w:rPr>
          <w:rFonts w:hint="eastAsia" w:ascii="方正小标宋简体" w:eastAsia="方正小标宋简体" w:cs="方正小标宋简体"/>
          <w:kern w:val="0"/>
          <w:sz w:val="42"/>
          <w:szCs w:val="42"/>
          <w:lang w:val="en-US" w:eastAsia="zh-CN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郑州第二十八届“黄河杯”全国门球赛</w:t>
      </w:r>
    </w:p>
    <w:bookmarkEnd w:id="0"/>
    <w:p>
      <w:pPr>
        <w:autoSpaceDE w:val="0"/>
        <w:autoSpaceDN w:val="0"/>
        <w:adjustRightInd w:val="0"/>
        <w:spacing w:after="283" w:line="700" w:lineRule="atLeas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竞 赛 规 程</w:t>
      </w:r>
    </w:p>
    <w:p>
      <w:pPr>
        <w:widowControl/>
        <w:jc w:val="left"/>
        <w:rPr>
          <w:rFonts w:hint="eastAsia" w:ascii="仿宋_GB2312" w:hAnsi="宋体" w:eastAsia="仿宋_GB2312" w:cs="宋体"/>
          <w:color w:val="C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 xml:space="preserve">  </w:t>
      </w:r>
      <w:r>
        <w:rPr>
          <w:rFonts w:ascii="宋体" w:hAnsi="宋体" w:eastAsia="宋体" w:cs="宋体"/>
          <w:kern w:val="0"/>
          <w:sz w:val="24"/>
          <w:lang w:bidi="ar"/>
        </w:rPr>
        <w:t> </w:t>
      </w:r>
      <w:r>
        <w:rPr>
          <w:rFonts w:ascii="宋体" w:hAnsi="宋体" w:eastAsia="宋体" w:cs="宋体"/>
          <w:kern w:val="0"/>
          <w:sz w:val="24"/>
          <w:lang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lang w:val="en-US" w:eastAsia="zh-CN" w:bidi="ar"/>
        </w:rPr>
        <w:t xml:space="preserve">      </w:t>
      </w:r>
      <w:r>
        <w:rPr>
          <w:rFonts w:hint="eastAsia" w:ascii="黑体" w:hAnsi="黑体" w:eastAsia="黑体" w:cs="黑体"/>
          <w:b/>
          <w:kern w:val="0"/>
          <w:sz w:val="32"/>
          <w:szCs w:val="32"/>
          <w:lang w:bidi="ar"/>
        </w:rPr>
        <w:t>一、竞赛日期、地点</w:t>
      </w: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br w:type="textWrapping"/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时间：2017年4月18日（星期二）至23日（星期日）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地点：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黑体" w:hAnsi="黑体" w:eastAsia="黑体" w:cs="黑体"/>
          <w:b/>
          <w:kern w:val="0"/>
          <w:sz w:val="32"/>
          <w:szCs w:val="32"/>
          <w:lang w:bidi="ar"/>
        </w:rPr>
        <w:t>二、主办、承办、协办单位</w:t>
      </w: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br w:type="textWrapping"/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主办单位：郑州市体育局</w:t>
      </w:r>
      <w:r>
        <w:rPr>
          <w:rFonts w:hint="eastAsia" w:ascii="MS Gothic" w:hAnsi="MS Gothic" w:eastAsia="MS Gothic" w:cs="MS Gothic"/>
          <w:kern w:val="0"/>
          <w:sz w:val="32"/>
          <w:szCs w:val="32"/>
          <w:lang w:bidi="ar"/>
        </w:rPr>
        <w:t>​​​</w:t>
      </w:r>
      <w:r>
        <w:rPr>
          <w:rFonts w:hint="eastAsia" w:ascii="MS Gothic" w:hAnsi="MS Gothic" w:eastAsia="宋体" w:cs="MS Gothic"/>
          <w:kern w:val="0"/>
          <w:sz w:val="32"/>
          <w:szCs w:val="32"/>
          <w:lang w:val="en-US" w:eastAsia="zh-CN" w:bidi="ar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郑州市委老干部局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MS Gothic" w:hAnsi="MS Gothic" w:eastAsia="MS Gothic" w:cs="MS Gothic"/>
          <w:kern w:val="0"/>
          <w:sz w:val="32"/>
          <w:szCs w:val="32"/>
          <w:lang w:bidi="ar"/>
        </w:rPr>
        <w:t>​</w:t>
      </w:r>
      <w:r>
        <w:rPr>
          <w:rFonts w:hint="eastAsia" w:ascii="MS Gothic" w:hAnsi="MS Gothic" w:eastAsia="宋体" w:cs="MS Gothic"/>
          <w:kern w:val="0"/>
          <w:sz w:val="32"/>
          <w:szCs w:val="32"/>
          <w:lang w:val="en-US" w:eastAsia="zh-CN" w:bidi="ar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郑州市老龄委办公室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 郑州市老年人体育协会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承办单位：中共新郑市委新郑市人民政府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 xml:space="preserve">协办单位：新郑市市委宣传部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新郑市教育体育局</w:t>
      </w:r>
    </w:p>
    <w:p>
      <w:pPr>
        <w:widowControl/>
        <w:ind w:firstLine="1600" w:firstLineChars="5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 xml:space="preserve">新郑市老干部局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新郑市老年人体育协会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黑体" w:hAnsi="黑体" w:eastAsia="黑体" w:cs="黑体"/>
          <w:b/>
          <w:kern w:val="0"/>
          <w:sz w:val="32"/>
          <w:szCs w:val="32"/>
          <w:lang w:bidi="ar"/>
        </w:rPr>
        <w:t>三、参加单位</w:t>
      </w: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 xml:space="preserve">    各省（自治区）会城市、直辖市、计划单列市、沿海开放城市、经济特区、港澳台地区及有关单位。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黑体" w:hAnsi="黑体" w:eastAsia="黑体" w:cs="黑体"/>
          <w:b/>
          <w:kern w:val="0"/>
          <w:sz w:val="32"/>
          <w:szCs w:val="32"/>
          <w:lang w:bidi="ar"/>
        </w:rPr>
        <w:t>四、竞赛项目：五人制团体赛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黑体" w:hAnsi="黑体" w:eastAsia="黑体" w:cs="黑体"/>
          <w:b/>
          <w:kern w:val="0"/>
          <w:sz w:val="32"/>
          <w:szCs w:val="32"/>
          <w:lang w:bidi="ar"/>
        </w:rPr>
        <w:t>五、参加办法</w:t>
      </w: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  （一）每单位报名队数不限，每队可报领队1人、教练员1人、运动员5-8人（男女不限）、裁判员1人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 w:bidi="ar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  （二）运动员资格：男50周岁（1967年12月之前出生）以上、女45周岁（1972年12月之前出生）以上的身体健康者均可参加；为普及门球运动，每队可报1人不受年龄限制的队员；凡有70周岁以上的运动员，有条件的参赛队须配有队医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 w:bidi="ar"/>
        </w:rPr>
        <w:t>（三）参赛单位必须为参加人员购买比赛期间“人身意外保险”。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黑体" w:hAnsi="黑体" w:eastAsia="黑体" w:cs="黑体"/>
          <w:b/>
          <w:kern w:val="0"/>
          <w:sz w:val="32"/>
          <w:szCs w:val="32"/>
          <w:lang w:bidi="ar"/>
        </w:rPr>
        <w:t>六、竞赛办法</w:t>
      </w: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  （一）竞赛执行国家体育总局社会体育指导中心审定的《2015年门球竞赛规则及裁判法》。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  （二）竞赛方法视报名队数多少另定。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 xml:space="preserve">   （三）比赛用具：参赛队使用的球棒、号码布、队长、教练员标志等各队自备，比赛用球由大会提供。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 xml:space="preserve">   （四）上场比赛的队员尽量统一着装，必须穿平底运动鞋，教练员、队长须佩带徽章。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黑体" w:hAnsi="黑体" w:eastAsia="黑体" w:cs="黑体"/>
          <w:b/>
          <w:kern w:val="0"/>
          <w:sz w:val="32"/>
          <w:szCs w:val="32"/>
          <w:lang w:bidi="ar"/>
        </w:rPr>
        <w:t>七、报名与报到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  （一）各队请于3月15日前电告是否参加。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  （二）望各参赛单位队以电子版报名。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 w:bidi="ar"/>
        </w:rPr>
        <w:t>同时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请认真填写好报名表加盖公章后于4月1日前寄到新郑市老年人体育协会和郑州市老年人体育协会。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  （1）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新郑市老年体协：新郑市体育场东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 xml:space="preserve">邮编：451150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 xml:space="preserve">电话：0371-63200378  </w:t>
      </w:r>
    </w:p>
    <w:p>
      <w:pPr>
        <w:widowControl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邮箱：3093889042@qq.com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联系人及电话：马志远13525559265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宣小蕾13523003111</w:t>
      </w:r>
    </w:p>
    <w:p>
      <w:pPr>
        <w:ind w:firstLine="493" w:firstLineChars="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（2）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郑州市老年体协：郑州市商城路229号市体育宾馆505房间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邮编：450000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电话：0371-66228718 </w:t>
      </w:r>
    </w:p>
    <w:p>
      <w:pPr>
        <w:tabs>
          <w:tab w:val="left" w:pos="1123"/>
        </w:tabs>
        <w:jc w:val="left"/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   传真：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0371-66297696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邮箱：3072570897@qq.com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联系人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 w:bidi="ar"/>
        </w:rPr>
        <w:t>及电话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：李博15936258318  蒋环图13525553937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  （三）各队请于4月18--19日到新郑市格林苑大酒店（地址：玉前路与文苑路交叉口 总台电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 w:bidi="ar"/>
        </w:rPr>
        <w:t>话：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0371-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62611111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15638290418  韩先生）报到，同时交验年龄证明（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 w:bidi="ar"/>
        </w:rPr>
        <w:t>二代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身份证）、县以上医院体检证明并提交签订的安全责任书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 w:bidi="ar"/>
        </w:rPr>
        <w:t>与参赛队员人身意外保险单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 xml:space="preserve">   （四）乘车路线：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 xml:space="preserve">    1、乘火车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 w:bidi="ar"/>
        </w:rPr>
        <w:t>及汽车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 w:bidi="ar"/>
        </w:rPr>
        <w:t>本省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参赛队，下车后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乘坐1路公交车到丹尼斯站下车，下车后沿玉前路向东南方向行走300米，即到格林苑大酒店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 xml:space="preserve">    2、乘坐火车和飞机参赛的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 w:bidi="ar"/>
        </w:rPr>
        <w:t>外省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代表团，请提前告知车次、航班及到达时间（接待站负责外省代表队接送）。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 xml:space="preserve">联系人：陈文军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电  话：13803853567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黑体" w:hAnsi="黑体" w:eastAsia="黑体" w:cs="黑体"/>
          <w:b/>
          <w:kern w:val="0"/>
          <w:sz w:val="32"/>
          <w:szCs w:val="32"/>
          <w:lang w:bidi="ar"/>
        </w:rPr>
        <w:t>八、录取名次与奖励</w:t>
      </w: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  （一）按报名队数录取名次，分别颁发奖杯。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  （二）大会评选体育道德风尚奖若干。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黑体" w:hAnsi="黑体" w:eastAsia="黑体" w:cs="黑体"/>
          <w:b/>
          <w:kern w:val="0"/>
          <w:sz w:val="32"/>
          <w:szCs w:val="32"/>
          <w:lang w:bidi="ar"/>
        </w:rPr>
        <w:t>九、经费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 xml:space="preserve">    1、各代表队食宿、医疗、差旅等一切费用自理，大会食宿费每人每天200元。自行安排食宿的参赛队，交通、安全自理，大会将不承担任何责任。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   2、参赛费每队200元。</w:t>
      </w:r>
    </w:p>
    <w:p>
      <w:pPr>
        <w:ind w:firstLine="480" w:firstLineChars="15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黑体" w:hAnsi="黑体" w:eastAsia="黑体" w:cs="黑体"/>
          <w:b/>
          <w:kern w:val="0"/>
          <w:sz w:val="32"/>
          <w:szCs w:val="32"/>
          <w:lang w:bidi="ar"/>
        </w:rPr>
        <w:t>其它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（一）本次比赛采用人造草坪场地，请参赛队员做好准备。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（二）各队选派裁判员需身体健康、年龄在65岁以下国家二级以上专职裁判员，自带白上衣、白裤子、白运动鞋（不派随队裁判员或报到时不符合条件的，需另交裁判员聘请费二百元）。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 （三）裁判员必须于4月18日18时前到新郑格林苑大酒店报到并交验身份证和裁判证（没有随身携带裁判证视为无裁判证）。4月19日上午、下午裁判员学习，场地实习。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 （四）领队、教练会定于4月19日晚7:10分召开。 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十、裁判长、裁判员及仲裁委员名单另行通知。</w:t>
      </w:r>
    </w:p>
    <w:p>
      <w:pPr>
        <w:ind w:firstLine="480" w:firstLineChars="15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、未尽事宜，另行通知。</w:t>
      </w:r>
    </w:p>
    <w:p>
      <w:pPr>
        <w:ind w:firstLine="480" w:firstLineChars="150"/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、本规程解释权属于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郑州市</w:t>
      </w:r>
      <w:r>
        <w:rPr>
          <w:rFonts w:hint="eastAsia" w:ascii="黑体" w:hAnsi="黑体" w:eastAsia="黑体" w:cs="黑体"/>
          <w:sz w:val="32"/>
          <w:szCs w:val="32"/>
        </w:rPr>
        <w:t>老年人体育协会。</w:t>
      </w:r>
    </w:p>
    <w:p>
      <w:pPr>
        <w:widowControl/>
        <w:shd w:val="clear" w:color="auto" w:fill="FFFFFF"/>
        <w:spacing w:line="420" w:lineRule="atLeas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kern w:val="0"/>
          <w:sz w:val="32"/>
          <w:szCs w:val="32"/>
          <w:shd w:val="clear" w:color="auto" w:fill="FFFFFF"/>
          <w:lang w:bidi="ar"/>
        </w:rPr>
        <w:t>附件2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shd w:val="clear" w:color="auto" w:fill="FFFFFF"/>
          <w:lang w:bidi="ar"/>
        </w:rPr>
        <w:t>安全责任书</w:t>
      </w:r>
    </w:p>
    <w:p>
      <w:pPr>
        <w:widowControl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hint="eastAsia" w:ascii="仿宋_GB2312" w:hAnsi="微软雅黑" w:eastAsia="仿宋_GB2312" w:cs="微软雅黑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bidi="ar"/>
        </w:rPr>
        <w:t>各参赛单位及运动员：</w:t>
      </w:r>
    </w:p>
    <w:p>
      <w:pPr>
        <w:widowControl/>
        <w:shd w:val="clear" w:color="auto" w:fill="FFFFFF"/>
        <w:spacing w:line="420" w:lineRule="atLeast"/>
        <w:jc w:val="left"/>
        <w:rPr>
          <w:rFonts w:hint="eastAsia" w:ascii="仿宋_GB2312" w:hAnsi="微软雅黑" w:eastAsia="仿宋_GB2312" w:cs="微软雅黑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bidi="ar"/>
        </w:rPr>
        <w:t>   郑州第二十八届“黄河杯”全国门球赛将于2017年4月18日至23日举行，各参赛单位都在积极组织运动员参加，为使本次比赛顺利、圆满进行，主办单位要求参赛运动员视自己的身体状况参加比赛。如有身患心脏病、高血压、糖尿病等各种疾病的老年人参加本次比赛，均被视为本人自愿参加，如在比赛过程中发病和往返路途中出现任何意外，均由其本人负责，与主办单位和承办单位无关。</w:t>
      </w:r>
    </w:p>
    <w:p>
      <w:pPr>
        <w:widowControl/>
        <w:shd w:val="clear" w:color="auto" w:fill="FFFFFF"/>
        <w:spacing w:line="420" w:lineRule="atLeast"/>
        <w:jc w:val="left"/>
        <w:rPr>
          <w:rFonts w:hint="eastAsia" w:ascii="仿宋_GB2312" w:hAnsi="微软雅黑" w:eastAsia="仿宋_GB2312" w:cs="微软雅黑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bidi="ar"/>
        </w:rPr>
        <w:t xml:space="preserve">    遵守上述要求的参赛运动员，请在下面签名。本安全责任书有效期为2017年4月18日-23日。</w:t>
      </w:r>
    </w:p>
    <w:p>
      <w:pPr>
        <w:widowControl/>
        <w:shd w:val="clear" w:color="auto" w:fill="FFFFFF"/>
        <w:spacing w:line="420" w:lineRule="atLeast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bidi="ar"/>
        </w:rPr>
        <w:t xml:space="preserve">    此责任书可随报名表一起提交或报到时一并交到报到处均可。</w:t>
      </w:r>
    </w:p>
    <w:p>
      <w:pPr>
        <w:widowControl/>
        <w:shd w:val="clear" w:color="auto" w:fill="FFFFFF"/>
        <w:spacing w:line="420" w:lineRule="atLeast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bidi="ar"/>
        </w:rPr>
        <w:t xml:space="preserve"> 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</w:p>
    <w:p>
      <w:pPr>
        <w:widowControl/>
        <w:shd w:val="clear" w:color="auto" w:fill="FFFFFF"/>
        <w:spacing w:line="420" w:lineRule="atLeast"/>
        <w:jc w:val="left"/>
        <w:rPr>
          <w:rFonts w:hint="eastAsia" w:ascii="仿宋_GB2312" w:hAnsi="微软雅黑" w:eastAsia="仿宋_GB2312" w:cs="微软雅黑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bidi="ar"/>
        </w:rPr>
        <w:t>签署人（单位盖章）：</w:t>
      </w:r>
    </w:p>
    <w:p>
      <w:pPr>
        <w:widowControl/>
        <w:shd w:val="clear" w:color="auto" w:fill="FFFFFF"/>
        <w:spacing w:line="420" w:lineRule="atLeast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bidi="ar"/>
        </w:rPr>
        <w:t xml:space="preserve">                                                   </w:t>
      </w:r>
    </w:p>
    <w:p>
      <w:pPr>
        <w:widowControl/>
        <w:shd w:val="clear" w:color="auto" w:fill="FFFFFF"/>
        <w:spacing w:line="420" w:lineRule="atLeast"/>
        <w:jc w:val="left"/>
        <w:rPr>
          <w:rFonts w:hint="eastAsia" w:ascii="仿宋_GB2312" w:hAnsi="微软雅黑" w:eastAsia="仿宋_GB2312" w:cs="微软雅黑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bidi="ar"/>
        </w:rPr>
        <w:t xml:space="preserve">                                 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 xml:space="preserve"> 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bidi="ar"/>
        </w:rPr>
        <w:t>2017年4月16日</w:t>
      </w:r>
    </w:p>
    <w:p>
      <w:pPr>
        <w:widowControl/>
        <w:jc w:val="left"/>
        <w:rPr>
          <w:sz w:val="32"/>
          <w:szCs w:val="32"/>
        </w:rPr>
      </w:pPr>
    </w:p>
    <w:p>
      <w:pPr>
        <w:spacing w:line="520" w:lineRule="atLeast"/>
        <w:rPr>
          <w:rFonts w:hint="eastAsia"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附件3</w:t>
      </w:r>
    </w:p>
    <w:p>
      <w:pPr>
        <w:spacing w:line="520" w:lineRule="atLeast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eastAsia="宋体" w:asciiTheme="minorEastAsia" w:hAnsiTheme="minorEastAsia" w:cstheme="minorEastAsia"/>
          <w:sz w:val="32"/>
          <w:szCs w:val="32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郑州第二十八届“黄河杯”全国门球赛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报名表</w:t>
      </w:r>
    </w:p>
    <w:p>
      <w:pPr>
        <w:spacing w:line="360" w:lineRule="auto"/>
        <w:rPr>
          <w:rFonts w:ascii="华文仿宋" w:hAnsi="华文仿宋" w:eastAsia="华文仿宋"/>
          <w:sz w:val="30"/>
        </w:rPr>
      </w:pPr>
      <w:r>
        <w:rPr>
          <w:rFonts w:hint="eastAsia" w:hAnsi="华文仿宋"/>
          <w:sz w:val="30"/>
        </w:rPr>
        <w:t>单位名称（盖章）</w:t>
      </w:r>
      <w:r>
        <w:rPr>
          <w:rFonts w:hint="eastAsia" w:ascii="华文仿宋" w:hAnsi="华文仿宋" w:eastAsia="华文仿宋"/>
          <w:sz w:val="30"/>
        </w:rPr>
        <w:t>：</w:t>
      </w:r>
      <w:r>
        <w:rPr>
          <w:rFonts w:hint="eastAsia" w:ascii="华文仿宋" w:hAnsi="华文仿宋" w:eastAsia="华文仿宋"/>
        </w:rPr>
        <w:t xml:space="preserve">               </w:t>
      </w:r>
      <w:r>
        <w:rPr>
          <w:rFonts w:hint="eastAsia" w:hAnsi="华文仿宋"/>
          <w:sz w:val="30"/>
        </w:rPr>
        <w:t xml:space="preserve"> </w:t>
      </w:r>
      <w:r>
        <w:rPr>
          <w:rFonts w:hint="eastAsia" w:hAnsi="华文仿宋"/>
          <w:sz w:val="30"/>
          <w:lang w:val="en-US" w:eastAsia="zh-CN"/>
        </w:rPr>
        <w:t xml:space="preserve">      </w:t>
      </w:r>
      <w:r>
        <w:rPr>
          <w:rFonts w:hint="eastAsia" w:hAnsi="华文仿宋"/>
          <w:sz w:val="30"/>
        </w:rPr>
        <w:t>填表时间：   年  月  日</w:t>
      </w:r>
    </w:p>
    <w:tbl>
      <w:tblPr>
        <w:tblStyle w:val="6"/>
        <w:tblW w:w="87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290"/>
        <w:gridCol w:w="780"/>
        <w:gridCol w:w="2970"/>
        <w:gridCol w:w="840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8"/>
                <w:szCs w:val="28"/>
              </w:rPr>
              <w:t>职  务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8"/>
                <w:szCs w:val="28"/>
              </w:rPr>
              <w:t>姓　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8"/>
                <w:szCs w:val="28"/>
              </w:rPr>
              <w:t>性别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8"/>
                <w:szCs w:val="28"/>
              </w:rPr>
              <w:t>民族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领　队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　练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裁判员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运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动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员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队  医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80" w:type="dxa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非在编人员</w:t>
            </w: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填表须知：</w:t>
      </w:r>
    </w:p>
    <w:p>
      <w:pPr>
        <w:spacing w:line="46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1、本报名表必须打印，手写无效。</w:t>
      </w:r>
    </w:p>
    <w:p>
      <w:pPr>
        <w:spacing w:line="46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2、为方便通知比赛有关事宜，请务必注明联系人和联系方式，否则责任自负。</w:t>
      </w:r>
    </w:p>
    <w:p>
      <w:pPr>
        <w:spacing w:line="46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3、请按照要求认真填写。</w:t>
      </w:r>
    </w:p>
    <w:p>
      <w:pPr>
        <w:spacing w:line="46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联系人：　　　　　　　　电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话：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地  址：                                       </w:t>
      </w:r>
    </w:p>
    <w:p>
      <w:pPr>
        <w:jc w:val="left"/>
        <w:rPr>
          <w:rFonts w:hint="eastAsia" w:ascii="仿宋_GB2312" w:eastAsia="仿宋_GB231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邮  箱：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邮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>编：</w:t>
      </w:r>
    </w:p>
    <w:sectPr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B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长美黑简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汉仪哈哈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嘟嘟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大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大隶书简">
    <w:altName w:val="隶书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大黑简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41"/>
    <w:rsid w:val="00037519"/>
    <w:rsid w:val="001E2F22"/>
    <w:rsid w:val="00302041"/>
    <w:rsid w:val="00786385"/>
    <w:rsid w:val="008848EF"/>
    <w:rsid w:val="00A71ADB"/>
    <w:rsid w:val="00B80F98"/>
    <w:rsid w:val="00BD767C"/>
    <w:rsid w:val="00D052F7"/>
    <w:rsid w:val="020A71E7"/>
    <w:rsid w:val="0410310A"/>
    <w:rsid w:val="09D12702"/>
    <w:rsid w:val="126D191B"/>
    <w:rsid w:val="220D044F"/>
    <w:rsid w:val="22994F45"/>
    <w:rsid w:val="25F10217"/>
    <w:rsid w:val="2B192644"/>
    <w:rsid w:val="2DB553D6"/>
    <w:rsid w:val="40B7577D"/>
    <w:rsid w:val="41316B81"/>
    <w:rsid w:val="446D3A1B"/>
    <w:rsid w:val="47742E1A"/>
    <w:rsid w:val="52983179"/>
    <w:rsid w:val="6A191CE9"/>
    <w:rsid w:val="6BBE5CD2"/>
    <w:rsid w:val="6CB4343E"/>
    <w:rsid w:val="7249235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625</Words>
  <Characters>3567</Characters>
  <Lines>29</Lines>
  <Paragraphs>8</Paragraphs>
  <ScaleCrop>false</ScaleCrop>
  <LinksUpToDate>false</LinksUpToDate>
  <CharactersWithSpaces>4184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2017-02-06T05:05:00Z</dcterms:created>
  <dc:creator>Administrator</dc:creator>
  <cp:lastModifiedBy>Administrator</cp:lastModifiedBy>
  <cp:lastPrinted>2017-02-09T09:09:00Z</cp:lastPrinted>
  <dcterms:modified xsi:type="dcterms:W3CDTF">2017-02-15T08:29:55Z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